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1B1AB" w14:textId="372C761E" w:rsidR="00F25D42" w:rsidRPr="00012550" w:rsidRDefault="008D317D" w:rsidP="00F25D42">
      <w:pPr>
        <w:pStyle w:val="p1"/>
        <w:rPr>
          <w:sz w:val="24"/>
          <w:szCs w:val="24"/>
        </w:rPr>
      </w:pPr>
      <w:r w:rsidRPr="00012550">
        <w:rPr>
          <w:b/>
          <w:bCs/>
          <w:sz w:val="24"/>
          <w:szCs w:val="24"/>
        </w:rPr>
        <w:t>Anjali Thomas</w:t>
      </w:r>
    </w:p>
    <w:p w14:paraId="0CC9CB89" w14:textId="0E3C5634" w:rsidR="00F25D42" w:rsidRPr="00012550" w:rsidRDefault="008D317D" w:rsidP="00F25D42">
      <w:pPr>
        <w:pStyle w:val="p1"/>
        <w:rPr>
          <w:sz w:val="24"/>
          <w:szCs w:val="24"/>
        </w:rPr>
      </w:pPr>
      <w:r w:rsidRPr="00012550">
        <w:rPr>
          <w:sz w:val="24"/>
          <w:szCs w:val="24"/>
        </w:rPr>
        <w:t>Associate Professor</w:t>
      </w:r>
    </w:p>
    <w:p w14:paraId="3491F527" w14:textId="236B053A" w:rsidR="00F25D42" w:rsidRPr="00012550" w:rsidRDefault="00F25D42" w:rsidP="00F25D42">
      <w:pPr>
        <w:pStyle w:val="p1"/>
        <w:rPr>
          <w:sz w:val="24"/>
          <w:szCs w:val="24"/>
        </w:rPr>
      </w:pPr>
      <w:r w:rsidRPr="00012550">
        <w:rPr>
          <w:sz w:val="24"/>
          <w:szCs w:val="24"/>
        </w:rPr>
        <w:t xml:space="preserve">Campus Location: </w:t>
      </w:r>
      <w:r w:rsidR="008D317D" w:rsidRPr="00012550">
        <w:rPr>
          <w:sz w:val="24"/>
          <w:szCs w:val="24"/>
        </w:rPr>
        <w:t>Habersham Building, 781 Marietta Street NW</w:t>
      </w:r>
      <w:r w:rsidRPr="00012550">
        <w:rPr>
          <w:sz w:val="24"/>
          <w:szCs w:val="24"/>
        </w:rPr>
        <w:t>; 404-</w:t>
      </w:r>
      <w:r w:rsidR="008D317D" w:rsidRPr="00012550">
        <w:rPr>
          <w:sz w:val="24"/>
          <w:szCs w:val="24"/>
        </w:rPr>
        <w:t>385-4482</w:t>
      </w:r>
    </w:p>
    <w:p w14:paraId="5E769D5A" w14:textId="12B9636F" w:rsidR="00F25D42" w:rsidRPr="00012550" w:rsidRDefault="008D317D" w:rsidP="00F25D42">
      <w:pPr>
        <w:pStyle w:val="p2"/>
        <w:rPr>
          <w:sz w:val="24"/>
          <w:szCs w:val="24"/>
        </w:rPr>
      </w:pPr>
      <w:r w:rsidRPr="00012550">
        <w:rPr>
          <w:sz w:val="24"/>
          <w:szCs w:val="24"/>
        </w:rPr>
        <w:t>https://iac.gatech.edu/people/person/anjali-thomas</w:t>
      </w:r>
    </w:p>
    <w:p w14:paraId="66328164" w14:textId="77777777" w:rsidR="00F25D42" w:rsidRPr="00012550" w:rsidRDefault="00F25D42" w:rsidP="00F25D42">
      <w:pPr>
        <w:pStyle w:val="p2"/>
        <w:rPr>
          <w:sz w:val="24"/>
          <w:szCs w:val="24"/>
        </w:rPr>
      </w:pPr>
    </w:p>
    <w:p w14:paraId="077F6AC7" w14:textId="77777777" w:rsidR="00F25D42" w:rsidRPr="00012550" w:rsidRDefault="00F25D42" w:rsidP="00F25D42">
      <w:pPr>
        <w:pStyle w:val="p1"/>
        <w:rPr>
          <w:b/>
          <w:bCs/>
          <w:sz w:val="24"/>
          <w:szCs w:val="24"/>
        </w:rPr>
      </w:pPr>
      <w:r w:rsidRPr="00012550">
        <w:rPr>
          <w:b/>
          <w:bCs/>
          <w:sz w:val="24"/>
          <w:szCs w:val="24"/>
        </w:rPr>
        <w:t>RESEARCH INTERESTS:</w:t>
      </w:r>
    </w:p>
    <w:p w14:paraId="41785F38" w14:textId="414141E0" w:rsidR="008D317D" w:rsidRPr="00012550" w:rsidRDefault="008D317D" w:rsidP="00F25D42">
      <w:pPr>
        <w:pStyle w:val="p1"/>
        <w:rPr>
          <w:sz w:val="24"/>
          <w:szCs w:val="24"/>
        </w:rPr>
      </w:pPr>
      <w:r w:rsidRPr="00012550">
        <w:rPr>
          <w:sz w:val="24"/>
          <w:szCs w:val="24"/>
        </w:rPr>
        <w:t xml:space="preserve">Professor Thomas </w:t>
      </w:r>
      <w:r w:rsidRPr="00012550">
        <w:rPr>
          <w:sz w:val="24"/>
          <w:szCs w:val="24"/>
        </w:rPr>
        <w:t>specialize</w:t>
      </w:r>
      <w:r w:rsidRPr="00012550">
        <w:rPr>
          <w:sz w:val="24"/>
          <w:szCs w:val="24"/>
        </w:rPr>
        <w:t>s</w:t>
      </w:r>
      <w:r w:rsidRPr="00012550">
        <w:rPr>
          <w:sz w:val="24"/>
          <w:szCs w:val="24"/>
        </w:rPr>
        <w:t xml:space="preserve"> in comparative politics and political economy with an emphasis on India.</w:t>
      </w:r>
      <w:r w:rsidRPr="00012550">
        <w:rPr>
          <w:sz w:val="24"/>
          <w:szCs w:val="24"/>
        </w:rPr>
        <w:t xml:space="preserve"> T</w:t>
      </w:r>
      <w:r w:rsidRPr="00012550">
        <w:rPr>
          <w:sz w:val="24"/>
          <w:szCs w:val="24"/>
        </w:rPr>
        <w:t xml:space="preserve">he substantive questions that drive </w:t>
      </w:r>
      <w:r w:rsidRPr="00012550">
        <w:rPr>
          <w:sz w:val="24"/>
          <w:szCs w:val="24"/>
        </w:rPr>
        <w:t>her</w:t>
      </w:r>
      <w:r w:rsidRPr="00012550">
        <w:rPr>
          <w:sz w:val="24"/>
          <w:szCs w:val="24"/>
        </w:rPr>
        <w:t xml:space="preserve"> research have to do with public service provision</w:t>
      </w:r>
      <w:r w:rsidRPr="00012550">
        <w:rPr>
          <w:sz w:val="24"/>
          <w:szCs w:val="24"/>
        </w:rPr>
        <w:t xml:space="preserve"> and access</w:t>
      </w:r>
      <w:r w:rsidRPr="00012550">
        <w:rPr>
          <w:sz w:val="24"/>
          <w:szCs w:val="24"/>
        </w:rPr>
        <w:t xml:space="preserve">, </w:t>
      </w:r>
      <w:r w:rsidRPr="00012550">
        <w:rPr>
          <w:sz w:val="24"/>
          <w:szCs w:val="24"/>
        </w:rPr>
        <w:t>local governance</w:t>
      </w:r>
      <w:r w:rsidRPr="00012550">
        <w:rPr>
          <w:sz w:val="24"/>
          <w:szCs w:val="24"/>
        </w:rPr>
        <w:t xml:space="preserve">, </w:t>
      </w:r>
      <w:r w:rsidRPr="00012550">
        <w:rPr>
          <w:sz w:val="24"/>
          <w:szCs w:val="24"/>
        </w:rPr>
        <w:t>political parties</w:t>
      </w:r>
      <w:r w:rsidR="000256E5">
        <w:rPr>
          <w:sz w:val="24"/>
          <w:szCs w:val="24"/>
        </w:rPr>
        <w:t xml:space="preserve">, </w:t>
      </w:r>
      <w:r w:rsidR="0081040A">
        <w:rPr>
          <w:sz w:val="24"/>
          <w:szCs w:val="24"/>
        </w:rPr>
        <w:t>gender disparities</w:t>
      </w:r>
      <w:r w:rsidRPr="00012550">
        <w:rPr>
          <w:sz w:val="24"/>
          <w:szCs w:val="24"/>
        </w:rPr>
        <w:t>,</w:t>
      </w:r>
      <w:r w:rsidRPr="00012550">
        <w:rPr>
          <w:sz w:val="24"/>
          <w:szCs w:val="24"/>
        </w:rPr>
        <w:t xml:space="preserve"> and </w:t>
      </w:r>
      <w:r w:rsidRPr="00012550">
        <w:rPr>
          <w:sz w:val="24"/>
          <w:szCs w:val="24"/>
        </w:rPr>
        <w:t>distributive politics</w:t>
      </w:r>
      <w:r w:rsidRPr="00012550">
        <w:rPr>
          <w:sz w:val="24"/>
          <w:szCs w:val="24"/>
        </w:rPr>
        <w:t>.</w:t>
      </w:r>
      <w:r w:rsidRPr="00012550">
        <w:rPr>
          <w:sz w:val="24"/>
          <w:szCs w:val="24"/>
        </w:rPr>
        <w:t xml:space="preserve"> Her research utilizes a range of methodologies from field experiments, survey experiments, and surveys as well as interviews and focus groups.</w:t>
      </w:r>
    </w:p>
    <w:p w14:paraId="3DAB1082" w14:textId="77777777" w:rsidR="008D317D" w:rsidRPr="00012550" w:rsidRDefault="008D317D" w:rsidP="00F25D42">
      <w:pPr>
        <w:pStyle w:val="p1"/>
        <w:rPr>
          <w:b/>
          <w:bCs/>
          <w:sz w:val="24"/>
          <w:szCs w:val="24"/>
        </w:rPr>
      </w:pPr>
    </w:p>
    <w:p w14:paraId="513843CB" w14:textId="77777777" w:rsidR="00F25D42" w:rsidRPr="00012550" w:rsidRDefault="00F25D42" w:rsidP="00F25D42">
      <w:pPr>
        <w:pStyle w:val="p1"/>
        <w:rPr>
          <w:sz w:val="24"/>
          <w:szCs w:val="24"/>
        </w:rPr>
      </w:pPr>
      <w:r w:rsidRPr="00012550">
        <w:rPr>
          <w:b/>
          <w:bCs/>
          <w:sz w:val="24"/>
          <w:szCs w:val="24"/>
        </w:rPr>
        <w:t>TEACHING INTERESTS:</w:t>
      </w:r>
    </w:p>
    <w:p w14:paraId="3EC76CE7" w14:textId="4A0E4FD6" w:rsidR="00F25D42" w:rsidRPr="00012550" w:rsidRDefault="00F25D42" w:rsidP="00F25D42">
      <w:pPr>
        <w:pStyle w:val="p1"/>
        <w:rPr>
          <w:sz w:val="24"/>
          <w:szCs w:val="24"/>
        </w:rPr>
      </w:pPr>
      <w:r w:rsidRPr="00012550">
        <w:rPr>
          <w:sz w:val="24"/>
          <w:szCs w:val="24"/>
        </w:rPr>
        <w:t xml:space="preserve">Professor </w:t>
      </w:r>
      <w:r w:rsidR="008D317D" w:rsidRPr="00012550">
        <w:rPr>
          <w:sz w:val="24"/>
          <w:szCs w:val="24"/>
        </w:rPr>
        <w:t>Thomas</w:t>
      </w:r>
      <w:r w:rsidRPr="00012550">
        <w:rPr>
          <w:sz w:val="24"/>
          <w:szCs w:val="24"/>
        </w:rPr>
        <w:t xml:space="preserve">’ teaching is focused on </w:t>
      </w:r>
      <w:r w:rsidR="008D317D" w:rsidRPr="00012550">
        <w:rPr>
          <w:sz w:val="24"/>
          <w:szCs w:val="24"/>
        </w:rPr>
        <w:t>global development, comparative politics and political economy at both the graduate and undergraduate level</w:t>
      </w:r>
      <w:r w:rsidR="000256E5">
        <w:rPr>
          <w:sz w:val="24"/>
          <w:szCs w:val="24"/>
        </w:rPr>
        <w:t>s</w:t>
      </w:r>
      <w:r w:rsidR="008D317D" w:rsidRPr="00012550">
        <w:rPr>
          <w:sz w:val="24"/>
          <w:szCs w:val="24"/>
        </w:rPr>
        <w:t>. She also teaches courses focused on empirical methods and research design.</w:t>
      </w:r>
    </w:p>
    <w:p w14:paraId="1EC6DDA5" w14:textId="77777777" w:rsidR="00F25D42" w:rsidRPr="00012550" w:rsidRDefault="00F25D42" w:rsidP="00F25D42">
      <w:pPr>
        <w:pStyle w:val="p1"/>
        <w:rPr>
          <w:b/>
          <w:bCs/>
          <w:sz w:val="24"/>
          <w:szCs w:val="24"/>
        </w:rPr>
      </w:pPr>
    </w:p>
    <w:p w14:paraId="06B83A1D" w14:textId="03A9A90C" w:rsidR="00F25D42" w:rsidRPr="00012550" w:rsidRDefault="00F25D42" w:rsidP="00F25D42">
      <w:pPr>
        <w:pStyle w:val="p1"/>
        <w:rPr>
          <w:sz w:val="24"/>
          <w:szCs w:val="24"/>
        </w:rPr>
      </w:pPr>
      <w:r w:rsidRPr="00012550">
        <w:rPr>
          <w:b/>
          <w:bCs/>
          <w:sz w:val="24"/>
          <w:szCs w:val="24"/>
        </w:rPr>
        <w:t>EDUCATION</w:t>
      </w:r>
      <w:r w:rsidRPr="00012550">
        <w:rPr>
          <w:sz w:val="24"/>
          <w:szCs w:val="24"/>
        </w:rPr>
        <w:t>:</w:t>
      </w:r>
    </w:p>
    <w:p w14:paraId="6BF4170A" w14:textId="77777777" w:rsidR="00012550" w:rsidRPr="00012550" w:rsidRDefault="00012550" w:rsidP="00F25D42">
      <w:pPr>
        <w:pStyle w:val="p1"/>
        <w:rPr>
          <w:sz w:val="24"/>
          <w:szCs w:val="24"/>
        </w:rPr>
      </w:pPr>
    </w:p>
    <w:p w14:paraId="649A2B32" w14:textId="481E681A" w:rsidR="00F25D42" w:rsidRPr="00012550" w:rsidRDefault="00F25D42" w:rsidP="00F25D42">
      <w:pPr>
        <w:pStyle w:val="p1"/>
        <w:rPr>
          <w:sz w:val="24"/>
          <w:szCs w:val="24"/>
        </w:rPr>
      </w:pPr>
      <w:r w:rsidRPr="00012550">
        <w:rPr>
          <w:b/>
          <w:bCs/>
          <w:sz w:val="24"/>
          <w:szCs w:val="24"/>
        </w:rPr>
        <w:t xml:space="preserve">Ph.D. in </w:t>
      </w:r>
      <w:r w:rsidR="00012550" w:rsidRPr="00012550">
        <w:rPr>
          <w:b/>
          <w:bCs/>
          <w:sz w:val="24"/>
          <w:szCs w:val="24"/>
        </w:rPr>
        <w:t>Political Science</w:t>
      </w:r>
      <w:r w:rsidRPr="00012550">
        <w:rPr>
          <w:rStyle w:val="s1"/>
          <w:rFonts w:ascii="Times New Roman" w:eastAsiaTheme="majorEastAsia" w:hAnsi="Times New Roman"/>
          <w:sz w:val="24"/>
          <w:szCs w:val="24"/>
        </w:rPr>
        <w:t xml:space="preserve"> </w:t>
      </w:r>
      <w:r w:rsidR="00012550" w:rsidRPr="00012550">
        <w:rPr>
          <w:sz w:val="24"/>
          <w:szCs w:val="24"/>
        </w:rPr>
        <w:t>June 2010</w:t>
      </w:r>
    </w:p>
    <w:p w14:paraId="09781401" w14:textId="6AE09CF5" w:rsidR="00F25D42" w:rsidRPr="00012550" w:rsidRDefault="00012550" w:rsidP="00F25D42">
      <w:pPr>
        <w:pStyle w:val="p1"/>
        <w:rPr>
          <w:sz w:val="24"/>
          <w:szCs w:val="24"/>
        </w:rPr>
      </w:pPr>
      <w:r w:rsidRPr="00012550">
        <w:rPr>
          <w:i/>
          <w:iCs/>
          <w:sz w:val="24"/>
          <w:szCs w:val="24"/>
        </w:rPr>
        <w:t>New York University</w:t>
      </w:r>
      <w:r w:rsidR="00F25D42" w:rsidRPr="00012550">
        <w:rPr>
          <w:i/>
          <w:iCs/>
          <w:sz w:val="24"/>
          <w:szCs w:val="24"/>
        </w:rPr>
        <w:t>, New York</w:t>
      </w:r>
    </w:p>
    <w:p w14:paraId="5EA420FC" w14:textId="629D90B8" w:rsidR="00F25D42" w:rsidRPr="00012550" w:rsidRDefault="00012550" w:rsidP="00F25D42">
      <w:pPr>
        <w:pStyle w:val="p1"/>
        <w:rPr>
          <w:sz w:val="24"/>
          <w:szCs w:val="24"/>
        </w:rPr>
      </w:pPr>
      <w:r w:rsidRPr="00012550">
        <w:rPr>
          <w:b/>
          <w:bCs/>
          <w:sz w:val="24"/>
          <w:szCs w:val="24"/>
        </w:rPr>
        <w:t>M.A. in Politics</w:t>
      </w:r>
      <w:r w:rsidR="00F25D42" w:rsidRPr="00012550">
        <w:rPr>
          <w:rStyle w:val="s1"/>
          <w:rFonts w:ascii="Times New Roman" w:eastAsiaTheme="majorEastAsia" w:hAnsi="Times New Roman"/>
          <w:sz w:val="24"/>
          <w:szCs w:val="24"/>
        </w:rPr>
        <w:t xml:space="preserve"> </w:t>
      </w:r>
      <w:r w:rsidRPr="00012550">
        <w:rPr>
          <w:sz w:val="24"/>
          <w:szCs w:val="24"/>
        </w:rPr>
        <w:t>June 2025</w:t>
      </w:r>
    </w:p>
    <w:p w14:paraId="2F117BA1" w14:textId="77777777" w:rsidR="00012550" w:rsidRPr="00012550" w:rsidRDefault="00012550" w:rsidP="00012550">
      <w:pPr>
        <w:pStyle w:val="p1"/>
        <w:rPr>
          <w:sz w:val="24"/>
          <w:szCs w:val="24"/>
        </w:rPr>
      </w:pPr>
      <w:r w:rsidRPr="00012550">
        <w:rPr>
          <w:i/>
          <w:iCs/>
          <w:sz w:val="24"/>
          <w:szCs w:val="24"/>
        </w:rPr>
        <w:t>New York University, New York</w:t>
      </w:r>
    </w:p>
    <w:p w14:paraId="5CAE1517" w14:textId="5EC86C03" w:rsidR="00F25D42" w:rsidRPr="00012550" w:rsidRDefault="00012550" w:rsidP="00F25D42">
      <w:pPr>
        <w:pStyle w:val="p1"/>
        <w:rPr>
          <w:sz w:val="24"/>
          <w:szCs w:val="24"/>
        </w:rPr>
      </w:pPr>
      <w:r w:rsidRPr="00012550">
        <w:rPr>
          <w:b/>
          <w:bCs/>
          <w:sz w:val="24"/>
          <w:szCs w:val="24"/>
        </w:rPr>
        <w:t>A.B. in Government, Minor in Economics</w:t>
      </w:r>
      <w:r w:rsidR="00F25D42" w:rsidRPr="00012550">
        <w:rPr>
          <w:rStyle w:val="s1"/>
          <w:rFonts w:ascii="Times New Roman" w:eastAsiaTheme="majorEastAsia" w:hAnsi="Times New Roman"/>
          <w:sz w:val="24"/>
          <w:szCs w:val="24"/>
        </w:rPr>
        <w:t xml:space="preserve"> </w:t>
      </w:r>
      <w:proofErr w:type="gramStart"/>
      <w:r w:rsidRPr="00012550">
        <w:rPr>
          <w:sz w:val="24"/>
          <w:szCs w:val="24"/>
        </w:rPr>
        <w:t>June,</w:t>
      </w:r>
      <w:proofErr w:type="gramEnd"/>
      <w:r w:rsidRPr="00012550">
        <w:rPr>
          <w:sz w:val="24"/>
          <w:szCs w:val="24"/>
        </w:rPr>
        <w:t xml:space="preserve"> 2000</w:t>
      </w:r>
    </w:p>
    <w:p w14:paraId="1D6BF151" w14:textId="21B4A9E5" w:rsidR="00F25D42" w:rsidRDefault="00012550" w:rsidP="00F25D42">
      <w:pPr>
        <w:pStyle w:val="p1"/>
        <w:rPr>
          <w:i/>
          <w:iCs/>
          <w:sz w:val="24"/>
          <w:szCs w:val="24"/>
        </w:rPr>
      </w:pPr>
      <w:r w:rsidRPr="00012550">
        <w:rPr>
          <w:i/>
          <w:iCs/>
          <w:sz w:val="24"/>
          <w:szCs w:val="24"/>
        </w:rPr>
        <w:t>Dartmouth College, Hanover, New Hampshire.</w:t>
      </w:r>
    </w:p>
    <w:p w14:paraId="48C6BDD4" w14:textId="77777777" w:rsidR="000415FD" w:rsidRDefault="000415FD" w:rsidP="00F25D42">
      <w:pPr>
        <w:pStyle w:val="p1"/>
        <w:rPr>
          <w:i/>
          <w:iCs/>
          <w:sz w:val="24"/>
          <w:szCs w:val="24"/>
        </w:rPr>
      </w:pPr>
    </w:p>
    <w:p w14:paraId="1D20CF1B" w14:textId="77777777" w:rsidR="000415FD" w:rsidRPr="000415FD" w:rsidRDefault="000415FD" w:rsidP="000415FD">
      <w:pPr>
        <w:pStyle w:val="p1"/>
        <w:rPr>
          <w:sz w:val="24"/>
          <w:szCs w:val="24"/>
        </w:rPr>
      </w:pPr>
      <w:r w:rsidRPr="000415FD">
        <w:rPr>
          <w:b/>
          <w:bCs/>
          <w:sz w:val="24"/>
          <w:szCs w:val="24"/>
        </w:rPr>
        <w:t>DISTINCTIONS AND AWARDS</w:t>
      </w:r>
      <w:r w:rsidRPr="000415FD">
        <w:rPr>
          <w:sz w:val="24"/>
          <w:szCs w:val="24"/>
        </w:rPr>
        <w:t>:</w:t>
      </w:r>
    </w:p>
    <w:p w14:paraId="7BE5DD28" w14:textId="77777777" w:rsidR="000415FD" w:rsidRDefault="000415FD" w:rsidP="00F25D42">
      <w:pPr>
        <w:pStyle w:val="p1"/>
        <w:rPr>
          <w:sz w:val="24"/>
          <w:szCs w:val="24"/>
        </w:rPr>
      </w:pPr>
    </w:p>
    <w:p w14:paraId="789C926A" w14:textId="77777777" w:rsidR="000415FD" w:rsidRDefault="000415FD" w:rsidP="000415FD">
      <w:pPr>
        <w:pStyle w:val="p1"/>
        <w:rPr>
          <w:sz w:val="24"/>
          <w:szCs w:val="24"/>
        </w:rPr>
      </w:pPr>
      <w:r w:rsidRPr="000415FD">
        <w:rPr>
          <w:sz w:val="24"/>
          <w:szCs w:val="24"/>
        </w:rPr>
        <w:t>2025 APSA JCPA Best Comparative Policy Paper Award (co-recipient with Nikhar Gaikwad)</w:t>
      </w:r>
    </w:p>
    <w:p w14:paraId="4032A254" w14:textId="77777777" w:rsidR="000415FD" w:rsidRPr="000415FD" w:rsidRDefault="000415FD" w:rsidP="000415FD">
      <w:pPr>
        <w:pStyle w:val="p1"/>
        <w:rPr>
          <w:sz w:val="24"/>
          <w:szCs w:val="24"/>
        </w:rPr>
      </w:pPr>
    </w:p>
    <w:p w14:paraId="75CB60CB" w14:textId="77BFF796" w:rsidR="000415FD" w:rsidRDefault="000415FD" w:rsidP="000415FD">
      <w:pPr>
        <w:pStyle w:val="p1"/>
        <w:rPr>
          <w:sz w:val="24"/>
          <w:szCs w:val="24"/>
        </w:rPr>
      </w:pPr>
      <w:r w:rsidRPr="000415FD">
        <w:rPr>
          <w:sz w:val="24"/>
          <w:szCs w:val="24"/>
        </w:rPr>
        <w:t>2024 Georgia Tech Class of 1934 Award for Interdisciplinary Activities (co-recipient with</w:t>
      </w:r>
      <w:r>
        <w:rPr>
          <w:sz w:val="24"/>
          <w:szCs w:val="24"/>
        </w:rPr>
        <w:t xml:space="preserve"> </w:t>
      </w:r>
      <w:proofErr w:type="spellStart"/>
      <w:r w:rsidRPr="000415FD">
        <w:rPr>
          <w:sz w:val="24"/>
          <w:szCs w:val="24"/>
        </w:rPr>
        <w:t>Shatakshee</w:t>
      </w:r>
      <w:proofErr w:type="spellEnd"/>
      <w:r w:rsidRPr="000415FD">
        <w:rPr>
          <w:sz w:val="24"/>
          <w:szCs w:val="24"/>
        </w:rPr>
        <w:t xml:space="preserve"> Dhongde</w:t>
      </w:r>
      <w:r>
        <w:rPr>
          <w:sz w:val="24"/>
          <w:szCs w:val="24"/>
        </w:rPr>
        <w:t xml:space="preserve"> </w:t>
      </w:r>
      <w:r w:rsidRPr="000415FD">
        <w:rPr>
          <w:sz w:val="24"/>
          <w:szCs w:val="24"/>
        </w:rPr>
        <w:t>and Alberto Fuentes).</w:t>
      </w:r>
    </w:p>
    <w:p w14:paraId="62532B38" w14:textId="77777777" w:rsidR="000415FD" w:rsidRPr="000415FD" w:rsidRDefault="000415FD" w:rsidP="000415FD">
      <w:pPr>
        <w:pStyle w:val="p1"/>
        <w:rPr>
          <w:sz w:val="24"/>
          <w:szCs w:val="24"/>
        </w:rPr>
      </w:pPr>
    </w:p>
    <w:p w14:paraId="164D4894" w14:textId="77777777" w:rsidR="000415FD" w:rsidRDefault="000415FD" w:rsidP="000415FD">
      <w:pPr>
        <w:pStyle w:val="p1"/>
        <w:rPr>
          <w:sz w:val="24"/>
          <w:szCs w:val="24"/>
        </w:rPr>
      </w:pPr>
      <w:r w:rsidRPr="000415FD">
        <w:rPr>
          <w:sz w:val="24"/>
          <w:szCs w:val="24"/>
        </w:rPr>
        <w:t>2024 Governance and Local Development Institute Non-Resident Fellowship</w:t>
      </w:r>
    </w:p>
    <w:p w14:paraId="4A83894B" w14:textId="77777777" w:rsidR="000415FD" w:rsidRPr="000415FD" w:rsidRDefault="000415FD" w:rsidP="000415FD">
      <w:pPr>
        <w:pStyle w:val="p1"/>
        <w:rPr>
          <w:sz w:val="24"/>
          <w:szCs w:val="24"/>
        </w:rPr>
      </w:pPr>
    </w:p>
    <w:p w14:paraId="2DE620C5" w14:textId="77777777" w:rsidR="000415FD" w:rsidRDefault="000415FD" w:rsidP="000415FD">
      <w:pPr>
        <w:pStyle w:val="p1"/>
        <w:rPr>
          <w:sz w:val="24"/>
          <w:szCs w:val="24"/>
        </w:rPr>
      </w:pPr>
      <w:r w:rsidRPr="000415FD">
        <w:rPr>
          <w:sz w:val="24"/>
          <w:szCs w:val="24"/>
        </w:rPr>
        <w:t>2023 Ivan Allen College Gold Star Award for External Funding</w:t>
      </w:r>
    </w:p>
    <w:p w14:paraId="5CB13220" w14:textId="77777777" w:rsidR="000415FD" w:rsidRPr="000415FD" w:rsidRDefault="000415FD" w:rsidP="000415FD">
      <w:pPr>
        <w:pStyle w:val="p1"/>
        <w:rPr>
          <w:sz w:val="24"/>
          <w:szCs w:val="24"/>
        </w:rPr>
      </w:pPr>
    </w:p>
    <w:p w14:paraId="7083F896" w14:textId="77777777" w:rsidR="000415FD" w:rsidRDefault="000415FD" w:rsidP="000415FD">
      <w:pPr>
        <w:pStyle w:val="p1"/>
        <w:rPr>
          <w:sz w:val="24"/>
          <w:szCs w:val="24"/>
        </w:rPr>
      </w:pPr>
      <w:r w:rsidRPr="000415FD">
        <w:rPr>
          <w:sz w:val="24"/>
          <w:szCs w:val="24"/>
        </w:rPr>
        <w:t>2021 Ivan Allen College of Liberal Arts Faculty Excellence in Research Award</w:t>
      </w:r>
    </w:p>
    <w:p w14:paraId="7893BCEE" w14:textId="77777777" w:rsidR="000415FD" w:rsidRPr="000415FD" w:rsidRDefault="000415FD" w:rsidP="000415FD">
      <w:pPr>
        <w:pStyle w:val="p1"/>
        <w:rPr>
          <w:sz w:val="24"/>
          <w:szCs w:val="24"/>
        </w:rPr>
      </w:pPr>
    </w:p>
    <w:p w14:paraId="418CE15A" w14:textId="11E4763A" w:rsidR="000415FD" w:rsidRPr="00012550" w:rsidRDefault="000415FD" w:rsidP="000415FD">
      <w:pPr>
        <w:pStyle w:val="p1"/>
        <w:rPr>
          <w:sz w:val="24"/>
          <w:szCs w:val="24"/>
        </w:rPr>
      </w:pPr>
      <w:r w:rsidRPr="000415FD">
        <w:rPr>
          <w:sz w:val="24"/>
          <w:szCs w:val="24"/>
        </w:rPr>
        <w:t>2020 Jim Pope Create-X Faculty Fellow</w:t>
      </w:r>
    </w:p>
    <w:p w14:paraId="1C48819D" w14:textId="77777777" w:rsidR="00F25D42" w:rsidRPr="00012550" w:rsidRDefault="00F25D42" w:rsidP="00F25D42">
      <w:pPr>
        <w:pStyle w:val="p1"/>
        <w:rPr>
          <w:rStyle w:val="s1"/>
          <w:rFonts w:ascii="Times New Roman" w:eastAsiaTheme="majorEastAsia" w:hAnsi="Times New Roman"/>
          <w:sz w:val="24"/>
          <w:szCs w:val="24"/>
        </w:rPr>
      </w:pPr>
    </w:p>
    <w:p w14:paraId="57B2F8D9" w14:textId="77777777" w:rsidR="00F25D42" w:rsidRPr="00012550" w:rsidRDefault="00F25D42" w:rsidP="00F25D42">
      <w:pPr>
        <w:pStyle w:val="p1"/>
        <w:rPr>
          <w:rStyle w:val="s1"/>
          <w:rFonts w:ascii="Times New Roman" w:eastAsiaTheme="majorEastAsia" w:hAnsi="Times New Roman"/>
          <w:sz w:val="24"/>
          <w:szCs w:val="24"/>
        </w:rPr>
      </w:pPr>
    </w:p>
    <w:p w14:paraId="511581B9" w14:textId="24A13675" w:rsidR="00F25D42" w:rsidRPr="00012550" w:rsidRDefault="00F25D42" w:rsidP="00F25D42">
      <w:pPr>
        <w:pStyle w:val="p1"/>
        <w:rPr>
          <w:sz w:val="24"/>
          <w:szCs w:val="24"/>
        </w:rPr>
      </w:pPr>
      <w:r w:rsidRPr="00012550">
        <w:rPr>
          <w:b/>
          <w:bCs/>
          <w:sz w:val="24"/>
          <w:szCs w:val="24"/>
        </w:rPr>
        <w:t>RECENT SCHOLARLY OUTPUT</w:t>
      </w:r>
      <w:r w:rsidRPr="00012550">
        <w:rPr>
          <w:sz w:val="24"/>
          <w:szCs w:val="24"/>
        </w:rPr>
        <w:t>:</w:t>
      </w:r>
    </w:p>
    <w:p w14:paraId="34614C2E" w14:textId="7408E21A" w:rsidR="00012550" w:rsidRPr="00012550" w:rsidRDefault="00012550" w:rsidP="000125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:lang w:bidi="ar-SA"/>
          <w14:ligatures w14:val="none"/>
        </w:rPr>
      </w:pPr>
      <w:r w:rsidRPr="00012550">
        <w:rPr>
          <w:rFonts w:ascii="Times New Roman" w:eastAsia="Times New Roman" w:hAnsi="Times New Roman" w:cs="Times New Roman"/>
          <w:color w:val="000000"/>
          <w:kern w:val="0"/>
          <w:szCs w:val="24"/>
          <w:lang w:bidi="ar-SA"/>
          <w14:ligatures w14:val="none"/>
        </w:rPr>
        <w:t>2025. “Do the Eﬀects of Local Gender Quotas Spillover to Higher Tiers? Evidence from a Survey Experiment</w:t>
      </w:r>
      <w:r>
        <w:rPr>
          <w:rFonts w:ascii="Times New Roman" w:eastAsia="Times New Roman" w:hAnsi="Times New Roman" w:cs="Times New Roman"/>
          <w:color w:val="000000"/>
          <w:kern w:val="0"/>
          <w:szCs w:val="24"/>
          <w:lang w:bidi="ar-SA"/>
          <w14:ligatures w14:val="none"/>
        </w:rPr>
        <w:t xml:space="preserve"> </w:t>
      </w:r>
      <w:r w:rsidRPr="00012550">
        <w:rPr>
          <w:rFonts w:ascii="Times New Roman" w:eastAsia="Times New Roman" w:hAnsi="Times New Roman" w:cs="Times New Roman"/>
          <w:color w:val="000000"/>
          <w:kern w:val="0"/>
          <w:szCs w:val="24"/>
          <w:lang w:bidi="ar-SA"/>
          <w14:ligatures w14:val="none"/>
        </w:rPr>
        <w:t xml:space="preserve">in India” (with Charles Hankla, Sayan Banerjee, and Arindam Banerjee). </w:t>
      </w:r>
      <w:r w:rsidRPr="00012550">
        <w:rPr>
          <w:rFonts w:ascii="Times New Roman" w:eastAsia="Times New Roman" w:hAnsi="Times New Roman" w:cs="Times New Roman"/>
          <w:i/>
          <w:iCs/>
          <w:color w:val="000000"/>
          <w:kern w:val="0"/>
          <w:szCs w:val="24"/>
          <w:lang w:bidi="ar-SA"/>
          <w14:ligatures w14:val="none"/>
        </w:rPr>
        <w:t>Publius: The Journal of Federalism</w:t>
      </w:r>
    </w:p>
    <w:p w14:paraId="48073587" w14:textId="77777777" w:rsidR="00012550" w:rsidRPr="00012550" w:rsidRDefault="00012550" w:rsidP="000125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:lang w:bidi="ar-SA"/>
          <w14:ligatures w14:val="none"/>
        </w:rPr>
      </w:pPr>
    </w:p>
    <w:p w14:paraId="08B7E843" w14:textId="092271FF" w:rsidR="00012550" w:rsidRPr="00012550" w:rsidRDefault="00012550" w:rsidP="000125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:lang w:bidi="ar-SA"/>
          <w14:ligatures w14:val="none"/>
        </w:rPr>
      </w:pPr>
      <w:r w:rsidRPr="00012550">
        <w:rPr>
          <w:rFonts w:ascii="Times New Roman" w:eastAsia="Times New Roman" w:hAnsi="Times New Roman" w:cs="Times New Roman"/>
          <w:color w:val="000000"/>
          <w:kern w:val="0"/>
          <w:szCs w:val="24"/>
          <w:lang w:bidi="ar-SA"/>
          <w14:ligatures w14:val="none"/>
        </w:rPr>
        <w:t>2024. “Ethnonationalist Gender Norms: How Parties Shape Voter Attitudes to Women Candidates in India”</w:t>
      </w:r>
      <w:r>
        <w:rPr>
          <w:rFonts w:ascii="Times New Roman" w:eastAsia="Times New Roman" w:hAnsi="Times New Roman" w:cs="Times New Roman"/>
          <w:color w:val="000000"/>
          <w:kern w:val="0"/>
          <w:szCs w:val="24"/>
          <w:lang w:bidi="ar-SA"/>
          <w14:ligatures w14:val="none"/>
        </w:rPr>
        <w:t xml:space="preserve"> </w:t>
      </w:r>
      <w:r w:rsidRPr="00012550">
        <w:rPr>
          <w:rFonts w:ascii="Times New Roman" w:eastAsia="Times New Roman" w:hAnsi="Times New Roman" w:cs="Times New Roman"/>
          <w:color w:val="000000"/>
          <w:kern w:val="0"/>
          <w:szCs w:val="24"/>
          <w:lang w:bidi="ar-SA"/>
          <w14:ligatures w14:val="none"/>
        </w:rPr>
        <w:t xml:space="preserve">(with Arindam Banerjee, Sayan Banerjee and Charles Hankla). </w:t>
      </w:r>
      <w:r w:rsidRPr="00012550">
        <w:rPr>
          <w:rFonts w:ascii="Times New Roman" w:eastAsia="Times New Roman" w:hAnsi="Times New Roman" w:cs="Times New Roman"/>
          <w:i/>
          <w:iCs/>
          <w:color w:val="000000"/>
          <w:kern w:val="0"/>
          <w:szCs w:val="24"/>
          <w:lang w:bidi="ar-SA"/>
          <w14:ligatures w14:val="none"/>
        </w:rPr>
        <w:t>American Journal of Political Science.</w:t>
      </w:r>
    </w:p>
    <w:p w14:paraId="23D546FF" w14:textId="77777777" w:rsidR="00012550" w:rsidRPr="00012550" w:rsidRDefault="00012550" w:rsidP="000125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:lang w:bidi="ar-SA"/>
          <w14:ligatures w14:val="none"/>
        </w:rPr>
      </w:pPr>
    </w:p>
    <w:p w14:paraId="07E80316" w14:textId="36B63C1C" w:rsidR="00012550" w:rsidRPr="00012550" w:rsidRDefault="00012550" w:rsidP="000125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:lang w:bidi="ar-SA"/>
          <w14:ligatures w14:val="none"/>
        </w:rPr>
      </w:pPr>
      <w:r w:rsidRPr="00012550">
        <w:rPr>
          <w:rFonts w:ascii="Times New Roman" w:eastAsia="Times New Roman" w:hAnsi="Times New Roman" w:cs="Times New Roman"/>
          <w:color w:val="000000"/>
          <w:kern w:val="0"/>
          <w:szCs w:val="24"/>
          <w:lang w:bidi="ar-SA"/>
          <w14:ligatures w14:val="none"/>
        </w:rPr>
        <w:t>2023. “How Electoral Cycles Shape the Implementation of Public Programs: Evidence from India (with</w:t>
      </w:r>
      <w:r>
        <w:rPr>
          <w:rFonts w:ascii="Times New Roman" w:eastAsia="Times New Roman" w:hAnsi="Times New Roman" w:cs="Times New Roman"/>
          <w:color w:val="000000"/>
          <w:kern w:val="0"/>
          <w:szCs w:val="24"/>
          <w:lang w:bidi="ar-SA"/>
          <w14:ligatures w14:val="none"/>
        </w:rPr>
        <w:t xml:space="preserve"> </w:t>
      </w:r>
      <w:r w:rsidRPr="00012550">
        <w:rPr>
          <w:rFonts w:ascii="Times New Roman" w:eastAsia="Times New Roman" w:hAnsi="Times New Roman" w:cs="Times New Roman"/>
          <w:color w:val="000000"/>
          <w:kern w:val="0"/>
          <w:szCs w:val="24"/>
          <w:lang w:bidi="ar-SA"/>
          <w14:ligatures w14:val="none"/>
        </w:rPr>
        <w:t xml:space="preserve">Jonathan Darsey)”. </w:t>
      </w:r>
      <w:r w:rsidRPr="00012550">
        <w:rPr>
          <w:rFonts w:ascii="Times New Roman" w:eastAsia="Times New Roman" w:hAnsi="Times New Roman" w:cs="Times New Roman"/>
          <w:i/>
          <w:iCs/>
          <w:color w:val="000000"/>
          <w:kern w:val="0"/>
          <w:szCs w:val="24"/>
          <w:lang w:bidi="ar-SA"/>
          <w14:ligatures w14:val="none"/>
        </w:rPr>
        <w:t>Political Research Quarterly</w:t>
      </w:r>
    </w:p>
    <w:p w14:paraId="5FEC19FC" w14:textId="77777777" w:rsidR="00012550" w:rsidRPr="00012550" w:rsidRDefault="00012550" w:rsidP="000125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:lang w:bidi="ar-SA"/>
          <w14:ligatures w14:val="none"/>
        </w:rPr>
      </w:pPr>
    </w:p>
    <w:p w14:paraId="0C4689FA" w14:textId="392BB680" w:rsidR="00012550" w:rsidRPr="00012550" w:rsidRDefault="00012550" w:rsidP="000125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:lang w:bidi="ar-SA"/>
          <w14:ligatures w14:val="none"/>
        </w:rPr>
      </w:pPr>
      <w:proofErr w:type="gramStart"/>
      <w:r w:rsidRPr="00012550">
        <w:rPr>
          <w:rFonts w:ascii="Times New Roman" w:eastAsia="Times New Roman" w:hAnsi="Times New Roman" w:cs="Times New Roman"/>
          <w:color w:val="000000"/>
          <w:kern w:val="0"/>
          <w:szCs w:val="24"/>
          <w:lang w:bidi="ar-SA"/>
          <w14:ligatures w14:val="none"/>
        </w:rPr>
        <w:t>2023. ”Electing</w:t>
      </w:r>
      <w:proofErr w:type="gramEnd"/>
      <w:r w:rsidRPr="00012550">
        <w:rPr>
          <w:rFonts w:ascii="Times New Roman" w:eastAsia="Times New Roman" w:hAnsi="Times New Roman" w:cs="Times New Roman"/>
          <w:color w:val="000000"/>
          <w:kern w:val="0"/>
          <w:szCs w:val="24"/>
          <w:lang w:bidi="ar-SA"/>
          <w14:ligatures w14:val="none"/>
        </w:rPr>
        <w:t xml:space="preserve"> Women in Ethnically Divided Societies: Candidates, Campaigns, and Intersectionality in</w:t>
      </w:r>
      <w:r>
        <w:rPr>
          <w:rFonts w:ascii="Times New Roman" w:eastAsia="Times New Roman" w:hAnsi="Times New Roman" w:cs="Times New Roman"/>
          <w:color w:val="000000"/>
          <w:kern w:val="0"/>
          <w:szCs w:val="24"/>
          <w:lang w:bidi="ar-SA"/>
          <w14:ligatures w14:val="none"/>
        </w:rPr>
        <w:t xml:space="preserve"> </w:t>
      </w:r>
      <w:r w:rsidRPr="00012550">
        <w:rPr>
          <w:rFonts w:ascii="Times New Roman" w:eastAsia="Times New Roman" w:hAnsi="Times New Roman" w:cs="Times New Roman"/>
          <w:color w:val="000000"/>
          <w:kern w:val="0"/>
          <w:szCs w:val="24"/>
          <w:lang w:bidi="ar-SA"/>
          <w14:ligatures w14:val="none"/>
        </w:rPr>
        <w:t xml:space="preserve">Bihar, India” (with Arindam Banerjee, Sayan Banerjee and Charles Hankla). </w:t>
      </w:r>
      <w:r w:rsidRPr="00012550">
        <w:rPr>
          <w:rFonts w:ascii="Times New Roman" w:eastAsia="Times New Roman" w:hAnsi="Times New Roman" w:cs="Times New Roman"/>
          <w:i/>
          <w:iCs/>
          <w:color w:val="000000"/>
          <w:kern w:val="0"/>
          <w:szCs w:val="24"/>
          <w:lang w:bidi="ar-SA"/>
          <w14:ligatures w14:val="none"/>
        </w:rPr>
        <w:t>Comparative Political Studies</w:t>
      </w:r>
    </w:p>
    <w:p w14:paraId="48F70B3A" w14:textId="77777777" w:rsidR="00012550" w:rsidRPr="00012550" w:rsidRDefault="00012550" w:rsidP="000125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:lang w:bidi="ar-SA"/>
          <w14:ligatures w14:val="none"/>
        </w:rPr>
      </w:pPr>
    </w:p>
    <w:p w14:paraId="5B958DF8" w14:textId="5D050DFC" w:rsidR="00012550" w:rsidRPr="00012550" w:rsidRDefault="00012550" w:rsidP="000125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:lang w:bidi="ar-SA"/>
          <w14:ligatures w14:val="none"/>
        </w:rPr>
      </w:pPr>
      <w:r w:rsidRPr="00012550">
        <w:rPr>
          <w:rFonts w:ascii="Times New Roman" w:eastAsia="Times New Roman" w:hAnsi="Times New Roman" w:cs="Times New Roman"/>
          <w:color w:val="000000"/>
          <w:kern w:val="0"/>
          <w:szCs w:val="24"/>
          <w:lang w:bidi="ar-SA"/>
          <w14:ligatures w14:val="none"/>
        </w:rPr>
        <w:t xml:space="preserve">2022. The (Missing?) Role of Institutions in Behavioral Public Administration: A Roundtable </w:t>
      </w:r>
      <w:proofErr w:type="gramStart"/>
      <w:r w:rsidRPr="00012550">
        <w:rPr>
          <w:rFonts w:ascii="Times New Roman" w:eastAsia="Times New Roman" w:hAnsi="Times New Roman" w:cs="Times New Roman"/>
          <w:color w:val="000000"/>
          <w:kern w:val="0"/>
          <w:szCs w:val="24"/>
          <w:lang w:bidi="ar-SA"/>
          <w14:ligatures w14:val="none"/>
        </w:rPr>
        <w:t>Discourse(</w:t>
      </w:r>
      <w:proofErr w:type="gramEnd"/>
      <w:r w:rsidRPr="00012550">
        <w:rPr>
          <w:rFonts w:ascii="Times New Roman" w:eastAsia="Times New Roman" w:hAnsi="Times New Roman" w:cs="Times New Roman"/>
          <w:color w:val="000000"/>
          <w:kern w:val="0"/>
          <w:szCs w:val="24"/>
          <w:lang w:bidi="ar-SA"/>
          <w14:ligatures w14:val="none"/>
        </w:rPr>
        <w:t xml:space="preserve">with Anthony M. Bertelli, Norma Ricucci et. al.). </w:t>
      </w:r>
      <w:r w:rsidRPr="00012550">
        <w:rPr>
          <w:rFonts w:ascii="Times New Roman" w:eastAsia="Times New Roman" w:hAnsi="Times New Roman" w:cs="Times New Roman"/>
          <w:i/>
          <w:iCs/>
          <w:color w:val="000000"/>
          <w:kern w:val="0"/>
          <w:szCs w:val="24"/>
          <w:lang w:bidi="ar-SA"/>
          <w14:ligatures w14:val="none"/>
        </w:rPr>
        <w:t>Journal of Behavioral Public Administration</w:t>
      </w:r>
      <w:r w:rsidRPr="00012550">
        <w:rPr>
          <w:rFonts w:ascii="Times New Roman" w:eastAsia="Times New Roman" w:hAnsi="Times New Roman" w:cs="Times New Roman"/>
          <w:color w:val="000000"/>
          <w:kern w:val="0"/>
          <w:szCs w:val="24"/>
          <w:lang w:bidi="ar-SA"/>
          <w14:ligatures w14:val="none"/>
        </w:rPr>
        <w:t>, 5(1).</w:t>
      </w:r>
    </w:p>
    <w:p w14:paraId="0713FBA1" w14:textId="77777777" w:rsidR="00012550" w:rsidRPr="00012550" w:rsidRDefault="00012550" w:rsidP="000125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:lang w:bidi="ar-SA"/>
          <w14:ligatures w14:val="none"/>
        </w:rPr>
      </w:pPr>
    </w:p>
    <w:p w14:paraId="716E7F29" w14:textId="7AB273B7" w:rsidR="00012550" w:rsidRPr="00012550" w:rsidRDefault="00012550" w:rsidP="000125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:lang w:bidi="ar-SA"/>
          <w14:ligatures w14:val="none"/>
        </w:rPr>
      </w:pPr>
      <w:r w:rsidRPr="00012550">
        <w:rPr>
          <w:rFonts w:ascii="Times New Roman" w:eastAsia="Times New Roman" w:hAnsi="Times New Roman" w:cs="Times New Roman"/>
          <w:color w:val="000000"/>
          <w:kern w:val="0"/>
          <w:szCs w:val="24"/>
          <w:lang w:bidi="ar-SA"/>
          <w14:ligatures w14:val="none"/>
        </w:rPr>
        <w:t>2021. “Development or Rent-Seeking? How Political Influence Shapes Public Works Provision in India.”</w:t>
      </w:r>
      <w:r>
        <w:rPr>
          <w:rFonts w:ascii="Times New Roman" w:eastAsia="Times New Roman" w:hAnsi="Times New Roman" w:cs="Times New Roman"/>
          <w:color w:val="000000"/>
          <w:kern w:val="0"/>
          <w:szCs w:val="24"/>
          <w:lang w:bidi="ar-SA"/>
          <w14:ligatures w14:val="none"/>
        </w:rPr>
        <w:t xml:space="preserve"> </w:t>
      </w:r>
      <w:r w:rsidRPr="00012550">
        <w:rPr>
          <w:rFonts w:ascii="Times New Roman" w:eastAsia="Times New Roman" w:hAnsi="Times New Roman" w:cs="Times New Roman"/>
          <w:i/>
          <w:iCs/>
          <w:color w:val="000000"/>
          <w:kern w:val="0"/>
          <w:szCs w:val="24"/>
          <w:lang w:bidi="ar-SA"/>
          <w14:ligatures w14:val="none"/>
        </w:rPr>
        <w:t>British Journal of Political Science</w:t>
      </w:r>
      <w:r w:rsidRPr="00012550">
        <w:rPr>
          <w:rFonts w:ascii="Times New Roman" w:eastAsia="Times New Roman" w:hAnsi="Times New Roman" w:cs="Times New Roman"/>
          <w:color w:val="000000"/>
          <w:kern w:val="0"/>
          <w:szCs w:val="24"/>
          <w:lang w:bidi="ar-SA"/>
          <w14:ligatures w14:val="none"/>
        </w:rPr>
        <w:t xml:space="preserve"> 51(1), 253-274.</w:t>
      </w:r>
    </w:p>
    <w:p w14:paraId="0464BE14" w14:textId="77777777" w:rsidR="00012550" w:rsidRPr="00012550" w:rsidRDefault="00012550" w:rsidP="000125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:lang w:bidi="ar-SA"/>
          <w14:ligatures w14:val="none"/>
        </w:rPr>
      </w:pPr>
    </w:p>
    <w:p w14:paraId="4D2F1B70" w14:textId="77777777" w:rsidR="00AD4D1F" w:rsidRDefault="00AD4D1F"/>
    <w:sectPr w:rsidR="00AD4D1F" w:rsidSect="003C627D">
      <w:pgSz w:w="12240" w:h="15840"/>
      <w:pgMar w:top="1440" w:right="1440" w:bottom="1440" w:left="1440" w:header="576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notTrueType/>
    <w:pitch w:val="variable"/>
    <w:sig w:usb0="00008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42"/>
    <w:rsid w:val="00012550"/>
    <w:rsid w:val="000256E5"/>
    <w:rsid w:val="000415FD"/>
    <w:rsid w:val="003A1BA6"/>
    <w:rsid w:val="003C627D"/>
    <w:rsid w:val="00686F4A"/>
    <w:rsid w:val="006F56B6"/>
    <w:rsid w:val="00764090"/>
    <w:rsid w:val="0081040A"/>
    <w:rsid w:val="008D317D"/>
    <w:rsid w:val="00AD4D1F"/>
    <w:rsid w:val="00D0683B"/>
    <w:rsid w:val="00D177D1"/>
    <w:rsid w:val="00F2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7397DC"/>
  <w15:chartTrackingRefBased/>
  <w15:docId w15:val="{ECF1915E-17AD-5D4A-8E2A-F9BCD0932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US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5D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D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D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D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D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D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D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D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D42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D42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D42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D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D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D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D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D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D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D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F25D42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D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F25D42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F25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5D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D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5D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D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D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D4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F25D4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bidi="ar-SA"/>
      <w14:ligatures w14:val="none"/>
    </w:rPr>
  </w:style>
  <w:style w:type="paragraph" w:customStyle="1" w:styleId="p2">
    <w:name w:val="p2"/>
    <w:basedOn w:val="Normal"/>
    <w:rsid w:val="00F25D42"/>
    <w:pPr>
      <w:spacing w:after="0" w:line="240" w:lineRule="auto"/>
    </w:pPr>
    <w:rPr>
      <w:rFonts w:ascii="Times New Roman" w:eastAsia="Times New Roman" w:hAnsi="Times New Roman" w:cs="Times New Roman"/>
      <w:color w:val="386573"/>
      <w:kern w:val="0"/>
      <w:sz w:val="18"/>
      <w:szCs w:val="18"/>
      <w:lang w:bidi="ar-SA"/>
      <w14:ligatures w14:val="none"/>
    </w:rPr>
  </w:style>
  <w:style w:type="character" w:customStyle="1" w:styleId="s1">
    <w:name w:val="s1"/>
    <w:basedOn w:val="DefaultParagraphFont"/>
    <w:rsid w:val="00F25D42"/>
    <w:rPr>
      <w:rFonts w:ascii="Helvetica" w:hAnsi="Helvetica" w:hint="default"/>
      <w:sz w:val="18"/>
      <w:szCs w:val="18"/>
    </w:rPr>
  </w:style>
  <w:style w:type="character" w:customStyle="1" w:styleId="s3">
    <w:name w:val="s3"/>
    <w:basedOn w:val="DefaultParagraphFont"/>
    <w:rsid w:val="00F25D42"/>
    <w:rPr>
      <w:rFonts w:ascii="Arial" w:hAnsi="Arial" w:cs="Arial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25D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356</Words>
  <Characters>2387</Characters>
  <Application>Microsoft Office Word</Application>
  <DocSecurity>0</DocSecurity>
  <Lines>41</Lines>
  <Paragraphs>46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Anjali</dc:creator>
  <cp:keywords/>
  <dc:description/>
  <cp:lastModifiedBy>Thomas, Anjali</cp:lastModifiedBy>
  <cp:revision>6</cp:revision>
  <dcterms:created xsi:type="dcterms:W3CDTF">2026-02-03T18:59:00Z</dcterms:created>
  <dcterms:modified xsi:type="dcterms:W3CDTF">2026-02-03T19:21:00Z</dcterms:modified>
</cp:coreProperties>
</file>